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C38A" w14:textId="2B069AAE" w:rsidR="00BF27A7" w:rsidRDefault="00553F3E" w:rsidP="00553F3E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53F3E">
        <w:rPr>
          <w:rFonts w:ascii="Arial" w:hAnsi="Arial" w:cs="Arial"/>
          <w:b/>
          <w:bCs/>
          <w:sz w:val="48"/>
          <w:szCs w:val="48"/>
        </w:rPr>
        <w:t>2021 Calendar of Reporting Dates</w:t>
      </w:r>
    </w:p>
    <w:p w14:paraId="3768D5C2" w14:textId="7FD8F2C5" w:rsidR="00553F3E" w:rsidRDefault="00553F3E" w:rsidP="00553F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2022 and 2023 Candidates</w:t>
      </w:r>
    </w:p>
    <w:p w14:paraId="40E67683" w14:textId="645D5EAC" w:rsidR="00553F3E" w:rsidRDefault="00553F3E" w:rsidP="00553F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0"/>
        <w:gridCol w:w="3124"/>
      </w:tblGrid>
      <w:tr w:rsidR="00553F3E" w14:paraId="497A6BD3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79BAB9A8" w14:textId="46CD4379" w:rsidR="00553F3E" w:rsidRDefault="00553F3E" w:rsidP="00553F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Cover Period</w:t>
            </w:r>
          </w:p>
        </w:tc>
        <w:tc>
          <w:tcPr>
            <w:tcW w:w="3168" w:type="dxa"/>
            <w:vAlign w:val="center"/>
          </w:tcPr>
          <w:p w14:paraId="0B714EFB" w14:textId="7E281F39" w:rsidR="00553F3E" w:rsidRDefault="00553F3E" w:rsidP="00553F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Report Code</w:t>
            </w:r>
          </w:p>
        </w:tc>
        <w:tc>
          <w:tcPr>
            <w:tcW w:w="3168" w:type="dxa"/>
            <w:vAlign w:val="center"/>
          </w:tcPr>
          <w:p w14:paraId="14EFAADC" w14:textId="4B832A1D" w:rsidR="00553F3E" w:rsidRDefault="00553F3E" w:rsidP="00553F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Due Date</w:t>
            </w:r>
          </w:p>
        </w:tc>
      </w:tr>
      <w:tr w:rsidR="00553F3E" w:rsidRPr="00553F3E" w14:paraId="43D9FE4C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78875670" w14:textId="3C39C0E9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F3E">
              <w:rPr>
                <w:rFonts w:ascii="Arial" w:hAnsi="Arial" w:cs="Arial"/>
                <w:sz w:val="28"/>
                <w:szCs w:val="28"/>
              </w:rPr>
              <w:t>1/1/21 – 1/31/21</w:t>
            </w:r>
          </w:p>
        </w:tc>
        <w:tc>
          <w:tcPr>
            <w:tcW w:w="3168" w:type="dxa"/>
            <w:vAlign w:val="center"/>
          </w:tcPr>
          <w:p w14:paraId="7B0C1041" w14:textId="3CE041F7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F3E">
              <w:rPr>
                <w:rFonts w:ascii="Arial" w:hAnsi="Arial" w:cs="Arial"/>
                <w:sz w:val="28"/>
                <w:szCs w:val="28"/>
              </w:rPr>
              <w:t>2021 M1</w:t>
            </w:r>
          </w:p>
        </w:tc>
        <w:tc>
          <w:tcPr>
            <w:tcW w:w="3168" w:type="dxa"/>
            <w:vAlign w:val="center"/>
          </w:tcPr>
          <w:p w14:paraId="18D87A56" w14:textId="4175D159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F3E">
              <w:rPr>
                <w:rFonts w:ascii="Arial" w:hAnsi="Arial" w:cs="Arial"/>
                <w:sz w:val="28"/>
                <w:szCs w:val="28"/>
              </w:rPr>
              <w:t>2/10/2021</w:t>
            </w:r>
          </w:p>
        </w:tc>
      </w:tr>
      <w:tr w:rsidR="00553F3E" w:rsidRPr="00553F3E" w14:paraId="59CF9F30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1CFD8746" w14:textId="23A2E182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F3E">
              <w:rPr>
                <w:rFonts w:ascii="Arial" w:hAnsi="Arial" w:cs="Arial"/>
                <w:sz w:val="28"/>
                <w:szCs w:val="28"/>
              </w:rPr>
              <w:t>2/1/21 – 2/28/21</w:t>
            </w:r>
          </w:p>
        </w:tc>
        <w:tc>
          <w:tcPr>
            <w:tcW w:w="3168" w:type="dxa"/>
            <w:vAlign w:val="center"/>
          </w:tcPr>
          <w:p w14:paraId="453B3DDB" w14:textId="7A255FF9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F3E">
              <w:rPr>
                <w:rFonts w:ascii="Arial" w:hAnsi="Arial" w:cs="Arial"/>
                <w:sz w:val="28"/>
                <w:szCs w:val="28"/>
              </w:rPr>
              <w:t>2021 M2</w:t>
            </w:r>
          </w:p>
        </w:tc>
        <w:tc>
          <w:tcPr>
            <w:tcW w:w="3168" w:type="dxa"/>
            <w:vAlign w:val="center"/>
          </w:tcPr>
          <w:p w14:paraId="0CC0C198" w14:textId="584A434D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F3E">
              <w:rPr>
                <w:rFonts w:ascii="Arial" w:hAnsi="Arial" w:cs="Arial"/>
                <w:sz w:val="28"/>
                <w:szCs w:val="28"/>
              </w:rPr>
              <w:t>3/10/2021</w:t>
            </w:r>
          </w:p>
        </w:tc>
      </w:tr>
      <w:tr w:rsidR="00553F3E" w:rsidRPr="00553F3E" w14:paraId="0EEBE5EC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0D1ACC68" w14:textId="00DCBD4E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3/1/21 – 3/31/21</w:t>
            </w:r>
          </w:p>
        </w:tc>
        <w:tc>
          <w:tcPr>
            <w:tcW w:w="3168" w:type="dxa"/>
            <w:vAlign w:val="center"/>
          </w:tcPr>
          <w:p w14:paraId="58206EB2" w14:textId="46300AD7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M3</w:t>
            </w:r>
          </w:p>
        </w:tc>
        <w:tc>
          <w:tcPr>
            <w:tcW w:w="3168" w:type="dxa"/>
            <w:vAlign w:val="center"/>
          </w:tcPr>
          <w:p w14:paraId="6F43965A" w14:textId="34236EE0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4/12/2021</w:t>
            </w:r>
          </w:p>
        </w:tc>
      </w:tr>
      <w:tr w:rsidR="00553F3E" w:rsidRPr="00553F3E" w14:paraId="640F6F5A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0AE03F84" w14:textId="73178F84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4/1/21 – 4/30/21</w:t>
            </w:r>
          </w:p>
        </w:tc>
        <w:tc>
          <w:tcPr>
            <w:tcW w:w="3168" w:type="dxa"/>
            <w:vAlign w:val="center"/>
          </w:tcPr>
          <w:p w14:paraId="57F167F2" w14:textId="0CBC9B0C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M4</w:t>
            </w:r>
          </w:p>
        </w:tc>
        <w:tc>
          <w:tcPr>
            <w:tcW w:w="3168" w:type="dxa"/>
            <w:vAlign w:val="center"/>
          </w:tcPr>
          <w:p w14:paraId="632D8335" w14:textId="3F787224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5/10/2021</w:t>
            </w:r>
          </w:p>
        </w:tc>
      </w:tr>
      <w:tr w:rsidR="00553F3E" w:rsidRPr="00553F3E" w14:paraId="258FF49B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3F2FCD80" w14:textId="1A19098F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5/1/21 – 5/31/21</w:t>
            </w:r>
          </w:p>
        </w:tc>
        <w:tc>
          <w:tcPr>
            <w:tcW w:w="3168" w:type="dxa"/>
            <w:vAlign w:val="center"/>
          </w:tcPr>
          <w:p w14:paraId="27EB805E" w14:textId="5B836C71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M5</w:t>
            </w:r>
          </w:p>
        </w:tc>
        <w:tc>
          <w:tcPr>
            <w:tcW w:w="3168" w:type="dxa"/>
            <w:vAlign w:val="center"/>
          </w:tcPr>
          <w:p w14:paraId="10A859F6" w14:textId="2BF75279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6/10/2021</w:t>
            </w:r>
          </w:p>
        </w:tc>
      </w:tr>
      <w:tr w:rsidR="00553F3E" w:rsidRPr="00553F3E" w14:paraId="310E97BC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1EA7A7AA" w14:textId="43B9585F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6/1/21 – 6/30/21</w:t>
            </w:r>
          </w:p>
        </w:tc>
        <w:tc>
          <w:tcPr>
            <w:tcW w:w="3168" w:type="dxa"/>
            <w:vAlign w:val="center"/>
          </w:tcPr>
          <w:p w14:paraId="20D7F7EE" w14:textId="5DF16B33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M6</w:t>
            </w:r>
          </w:p>
        </w:tc>
        <w:tc>
          <w:tcPr>
            <w:tcW w:w="3168" w:type="dxa"/>
            <w:vAlign w:val="center"/>
          </w:tcPr>
          <w:p w14:paraId="184F30C4" w14:textId="78DFAEC1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7/12/2021</w:t>
            </w:r>
          </w:p>
        </w:tc>
      </w:tr>
      <w:tr w:rsidR="00553F3E" w:rsidRPr="00553F3E" w14:paraId="470D6771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17DFDA8C" w14:textId="564659DB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7/1/21 – 7/31/21</w:t>
            </w:r>
          </w:p>
        </w:tc>
        <w:tc>
          <w:tcPr>
            <w:tcW w:w="3168" w:type="dxa"/>
            <w:vAlign w:val="center"/>
          </w:tcPr>
          <w:p w14:paraId="01CFD8C5" w14:textId="6E797B2A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M7</w:t>
            </w:r>
          </w:p>
        </w:tc>
        <w:tc>
          <w:tcPr>
            <w:tcW w:w="3168" w:type="dxa"/>
            <w:vAlign w:val="center"/>
          </w:tcPr>
          <w:p w14:paraId="1DBBC1FA" w14:textId="06932959" w:rsidR="00553F3E" w:rsidRP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8/10/2021</w:t>
            </w:r>
          </w:p>
        </w:tc>
      </w:tr>
      <w:tr w:rsidR="00553F3E" w:rsidRPr="00553F3E" w14:paraId="21657929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6F37B11B" w14:textId="5F87D80A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8/1/21 – 8/31/21</w:t>
            </w:r>
          </w:p>
        </w:tc>
        <w:tc>
          <w:tcPr>
            <w:tcW w:w="3168" w:type="dxa"/>
            <w:vAlign w:val="center"/>
          </w:tcPr>
          <w:p w14:paraId="4692521E" w14:textId="5734234B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M8</w:t>
            </w:r>
          </w:p>
        </w:tc>
        <w:tc>
          <w:tcPr>
            <w:tcW w:w="3168" w:type="dxa"/>
            <w:vAlign w:val="center"/>
          </w:tcPr>
          <w:p w14:paraId="766525BB" w14:textId="055C8801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9/10/2021</w:t>
            </w:r>
          </w:p>
        </w:tc>
      </w:tr>
      <w:tr w:rsidR="00553F3E" w:rsidRPr="00553F3E" w14:paraId="74577D82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2E88FEA4" w14:textId="3587DB65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9/1/21 – 9/30/21</w:t>
            </w:r>
          </w:p>
        </w:tc>
        <w:tc>
          <w:tcPr>
            <w:tcW w:w="3168" w:type="dxa"/>
            <w:vAlign w:val="center"/>
          </w:tcPr>
          <w:p w14:paraId="589DB19E" w14:textId="49CD859F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M9</w:t>
            </w:r>
          </w:p>
        </w:tc>
        <w:tc>
          <w:tcPr>
            <w:tcW w:w="3168" w:type="dxa"/>
            <w:vAlign w:val="center"/>
          </w:tcPr>
          <w:p w14:paraId="34B3E4A6" w14:textId="0060D383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10/12/2021</w:t>
            </w:r>
          </w:p>
        </w:tc>
      </w:tr>
      <w:tr w:rsidR="00553F3E" w:rsidRPr="00553F3E" w14:paraId="587CECEB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65A57A23" w14:textId="340D03B4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10/1/21 – 10/31/21</w:t>
            </w:r>
          </w:p>
        </w:tc>
        <w:tc>
          <w:tcPr>
            <w:tcW w:w="3168" w:type="dxa"/>
            <w:vAlign w:val="center"/>
          </w:tcPr>
          <w:p w14:paraId="184B73C6" w14:textId="0237FF10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M10</w:t>
            </w:r>
          </w:p>
        </w:tc>
        <w:tc>
          <w:tcPr>
            <w:tcW w:w="3168" w:type="dxa"/>
            <w:vAlign w:val="center"/>
          </w:tcPr>
          <w:p w14:paraId="21A52B5A" w14:textId="166C0077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11/10/2021</w:t>
            </w:r>
          </w:p>
        </w:tc>
      </w:tr>
      <w:tr w:rsidR="00553F3E" w:rsidRPr="00553F3E" w14:paraId="2B287671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7882231C" w14:textId="0813A01B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11/1/21 – 11/30/21</w:t>
            </w:r>
          </w:p>
        </w:tc>
        <w:tc>
          <w:tcPr>
            <w:tcW w:w="3168" w:type="dxa"/>
            <w:vAlign w:val="center"/>
          </w:tcPr>
          <w:p w14:paraId="3389D299" w14:textId="41E097BA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M11</w:t>
            </w:r>
          </w:p>
        </w:tc>
        <w:tc>
          <w:tcPr>
            <w:tcW w:w="3168" w:type="dxa"/>
            <w:vAlign w:val="center"/>
          </w:tcPr>
          <w:p w14:paraId="49610C7A" w14:textId="72426C0B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12/10/2021</w:t>
            </w:r>
          </w:p>
        </w:tc>
      </w:tr>
      <w:tr w:rsidR="00553F3E" w:rsidRPr="00553F3E" w14:paraId="3A74FFA7" w14:textId="77777777" w:rsidTr="00553F3E">
        <w:trPr>
          <w:trHeight w:val="576"/>
          <w:jc w:val="center"/>
        </w:trPr>
        <w:tc>
          <w:tcPr>
            <w:tcW w:w="3168" w:type="dxa"/>
            <w:vAlign w:val="center"/>
          </w:tcPr>
          <w:p w14:paraId="7D6E12A2" w14:textId="0C0D40F7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12/1/21 – 12/31/21</w:t>
            </w:r>
          </w:p>
        </w:tc>
        <w:tc>
          <w:tcPr>
            <w:tcW w:w="3168" w:type="dxa"/>
            <w:vAlign w:val="center"/>
          </w:tcPr>
          <w:p w14:paraId="02CDC97D" w14:textId="57661F96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 M12</w:t>
            </w:r>
          </w:p>
        </w:tc>
        <w:tc>
          <w:tcPr>
            <w:tcW w:w="3168" w:type="dxa"/>
            <w:vAlign w:val="center"/>
          </w:tcPr>
          <w:p w14:paraId="2BB784F9" w14:textId="58927CF0" w:rsidR="00553F3E" w:rsidRDefault="00553F3E" w:rsidP="00553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1/10/2022</w:t>
            </w:r>
          </w:p>
        </w:tc>
      </w:tr>
    </w:tbl>
    <w:p w14:paraId="6D05D994" w14:textId="4B5E8B96" w:rsidR="00553F3E" w:rsidRDefault="00553F3E" w:rsidP="00553F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2B1A786" w14:textId="77777777" w:rsidR="006320E5" w:rsidRPr="00EF727B" w:rsidRDefault="006320E5" w:rsidP="006320E5">
      <w:pPr>
        <w:pStyle w:val="NoSpacing"/>
        <w:spacing w:after="60"/>
        <w:rPr>
          <w:b/>
        </w:rPr>
      </w:pPr>
      <w:r w:rsidRPr="00EF727B">
        <w:rPr>
          <w:b/>
        </w:rPr>
        <w:t>Penalty for late filing</w:t>
      </w:r>
    </w:p>
    <w:p w14:paraId="1A566614" w14:textId="315FDB60" w:rsidR="006320E5" w:rsidRDefault="006320E5" w:rsidP="00CB6C5F">
      <w:pPr>
        <w:pStyle w:val="NoSpacing"/>
        <w:spacing w:after="240"/>
      </w:pPr>
      <w:r>
        <w:t>Any candidate or committee failing to file a report on the designated due date shall be subject to a fine</w:t>
      </w:r>
      <w:r w:rsidR="00CB6C5F">
        <w:t xml:space="preserve"> </w:t>
      </w:r>
      <w:r>
        <w:t>of $50 per day for the first 3 days late and, thereafter, $500 per day for each late day, not to exceed 25%</w:t>
      </w:r>
      <w:r w:rsidR="00CB6C5F">
        <w:t xml:space="preserve"> </w:t>
      </w:r>
      <w:r>
        <w:t>of the total contributions or expenditures, whichever is greater, for the period covered by the late report. However, for reports immediately preceding an election, the fine shall be $500 per day for each late day not to exceed 25% of the total contributions or expenditures, whichever is greater, for the period covered by the late report.</w:t>
      </w:r>
    </w:p>
    <w:p w14:paraId="59389EFB" w14:textId="324F0FA1" w:rsidR="006320E5" w:rsidRDefault="006320E5" w:rsidP="00CB6C5F">
      <w:pPr>
        <w:pStyle w:val="NoSpacing"/>
        <w:spacing w:after="240"/>
      </w:pPr>
      <w:r>
        <w:t>For Termination Reports the fine is $50 per day for each late day, not to exceed 25% of the total</w:t>
      </w:r>
      <w:r w:rsidR="00CB6C5F">
        <w:t xml:space="preserve"> </w:t>
      </w:r>
      <w:r>
        <w:t>contributions or expenditures, whichever is greater, for the period covered by the late report.</w:t>
      </w:r>
    </w:p>
    <w:p w14:paraId="3A0F53D9" w14:textId="71E86D30" w:rsidR="006320E5" w:rsidRPr="00EF727B" w:rsidRDefault="006320E5" w:rsidP="00CB6C5F">
      <w:pPr>
        <w:pStyle w:val="NoSpacing"/>
        <w:jc w:val="center"/>
        <w:rPr>
          <w:b/>
        </w:rPr>
      </w:pPr>
      <w:r w:rsidRPr="00EF727B">
        <w:rPr>
          <w:b/>
        </w:rPr>
        <w:t>Candidates must dispose of all funds in the campaign account and file a Termination Report within</w:t>
      </w:r>
      <w:r>
        <w:rPr>
          <w:b/>
        </w:rPr>
        <w:t xml:space="preserve"> </w:t>
      </w:r>
      <w:r w:rsidRPr="00EF727B">
        <w:rPr>
          <w:b/>
        </w:rPr>
        <w:t>90 days after having withdrawn, becoming unopposed, eliminated, or elected to office.</w:t>
      </w:r>
    </w:p>
    <w:p w14:paraId="051DC8EC" w14:textId="77777777" w:rsidR="006320E5" w:rsidRPr="00553F3E" w:rsidRDefault="006320E5" w:rsidP="00553F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6320E5" w:rsidRPr="0055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3E"/>
    <w:rsid w:val="00553F3E"/>
    <w:rsid w:val="006320E5"/>
    <w:rsid w:val="00BF27A7"/>
    <w:rsid w:val="00CB6C5F"/>
    <w:rsid w:val="00E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B5F8"/>
  <w15:chartTrackingRefBased/>
  <w15:docId w15:val="{9BB70698-8C61-4BD8-9751-89F3D4F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Self, Lana</dc:creator>
  <cp:keywords/>
  <dc:description/>
  <cp:lastModifiedBy>Self, Lana</cp:lastModifiedBy>
  <cp:revision>2</cp:revision>
  <cp:lastPrinted>2021-01-12T18:51:00Z</cp:lastPrinted>
  <dcterms:created xsi:type="dcterms:W3CDTF">2021-02-09T21:16:00Z</dcterms:created>
  <dcterms:modified xsi:type="dcterms:W3CDTF">2021-02-09T21:16:00Z</dcterms:modified>
</cp:coreProperties>
</file>